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E2E" w:rsidRPr="00D76335" w:rsidRDefault="00C31FF7" w:rsidP="00F73E2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Registration and </w:t>
      </w:r>
      <w:r w:rsidR="00F73E2E" w:rsidRPr="00D76335">
        <w:rPr>
          <w:sz w:val="28"/>
          <w:szCs w:val="28"/>
        </w:rPr>
        <w:t>NETSL Annua</w:t>
      </w:r>
      <w:r w:rsidR="003400EC">
        <w:rPr>
          <w:sz w:val="28"/>
          <w:szCs w:val="28"/>
        </w:rPr>
        <w:t>l Spring Conference Program 2015</w:t>
      </w:r>
    </w:p>
    <w:p w:rsidR="00F73E2E" w:rsidRPr="00D76335" w:rsidRDefault="00F73E2E" w:rsidP="00F73E2E">
      <w:pPr>
        <w:jc w:val="center"/>
        <w:rPr>
          <w:sz w:val="28"/>
          <w:szCs w:val="28"/>
        </w:rPr>
      </w:pPr>
      <w:r w:rsidRPr="00D76335">
        <w:rPr>
          <w:sz w:val="28"/>
          <w:szCs w:val="28"/>
        </w:rPr>
        <w:t>Hogan Campus Center, College of the Holy Cross, Worcester, MA</w:t>
      </w:r>
    </w:p>
    <w:p w:rsidR="00F73E2E" w:rsidRPr="00D76335" w:rsidRDefault="00D76335" w:rsidP="00F73E2E">
      <w:pPr>
        <w:jc w:val="center"/>
        <w:rPr>
          <w:sz w:val="28"/>
          <w:szCs w:val="28"/>
        </w:rPr>
      </w:pPr>
      <w:r w:rsidRPr="00D76335">
        <w:rPr>
          <w:sz w:val="28"/>
          <w:szCs w:val="28"/>
        </w:rPr>
        <w:t>April 10</w:t>
      </w:r>
      <w:r w:rsidR="00F73E2E" w:rsidRPr="00D76335">
        <w:rPr>
          <w:sz w:val="28"/>
          <w:szCs w:val="28"/>
        </w:rPr>
        <w:t>, 201</w:t>
      </w:r>
      <w:r w:rsidRPr="00D76335">
        <w:rPr>
          <w:sz w:val="28"/>
          <w:szCs w:val="28"/>
        </w:rPr>
        <w:t>5</w:t>
      </w:r>
    </w:p>
    <w:p w:rsidR="00F73E2E" w:rsidRDefault="00F73E2E" w:rsidP="00F73E2E">
      <w:pPr>
        <w:rPr>
          <w:sz w:val="28"/>
          <w:szCs w:val="28"/>
        </w:rPr>
      </w:pPr>
    </w:p>
    <w:p w:rsidR="00C70E6A" w:rsidRPr="00D76335" w:rsidRDefault="00C70E6A" w:rsidP="00F73E2E">
      <w:pPr>
        <w:rPr>
          <w:sz w:val="28"/>
          <w:szCs w:val="28"/>
        </w:rPr>
      </w:pPr>
    </w:p>
    <w:p w:rsidR="00F73E2E" w:rsidRPr="00D76335" w:rsidRDefault="00F73E2E" w:rsidP="00F73E2E">
      <w:pPr>
        <w:rPr>
          <w:sz w:val="28"/>
          <w:szCs w:val="28"/>
        </w:rPr>
      </w:pPr>
      <w:r w:rsidRPr="00D76335">
        <w:rPr>
          <w:sz w:val="28"/>
          <w:szCs w:val="28"/>
        </w:rPr>
        <w:t>8:30am – 9:30am</w:t>
      </w:r>
      <w:r w:rsidRPr="00D76335">
        <w:rPr>
          <w:sz w:val="28"/>
          <w:szCs w:val="28"/>
        </w:rPr>
        <w:tab/>
        <w:t xml:space="preserve">Registration and breakfast. </w:t>
      </w:r>
    </w:p>
    <w:p w:rsidR="00F73E2E" w:rsidRPr="00D76335" w:rsidRDefault="00F73E2E" w:rsidP="00F73E2E">
      <w:pPr>
        <w:rPr>
          <w:sz w:val="28"/>
          <w:szCs w:val="28"/>
        </w:rPr>
      </w:pPr>
    </w:p>
    <w:p w:rsidR="00F73E2E" w:rsidRPr="00D76335" w:rsidRDefault="00F73E2E" w:rsidP="00F73E2E">
      <w:pPr>
        <w:rPr>
          <w:sz w:val="28"/>
          <w:szCs w:val="28"/>
        </w:rPr>
      </w:pPr>
      <w:r w:rsidRPr="00D76335">
        <w:rPr>
          <w:sz w:val="28"/>
          <w:szCs w:val="28"/>
        </w:rPr>
        <w:t>9:30am -9:45am</w:t>
      </w:r>
      <w:r w:rsidRPr="00D76335">
        <w:rPr>
          <w:sz w:val="28"/>
          <w:szCs w:val="28"/>
        </w:rPr>
        <w:tab/>
        <w:t>Welcome, Christine Pesch Richardson, NETSL President</w:t>
      </w:r>
    </w:p>
    <w:p w:rsidR="00F73E2E" w:rsidRPr="00D76335" w:rsidRDefault="00F73E2E" w:rsidP="00F73E2E">
      <w:pPr>
        <w:rPr>
          <w:sz w:val="28"/>
          <w:szCs w:val="28"/>
        </w:rPr>
      </w:pPr>
    </w:p>
    <w:p w:rsidR="00D76335" w:rsidRPr="00D76335" w:rsidRDefault="00F73E2E" w:rsidP="00D76335">
      <w:pPr>
        <w:rPr>
          <w:sz w:val="28"/>
          <w:szCs w:val="28"/>
        </w:rPr>
      </w:pPr>
      <w:r w:rsidRPr="00D76335">
        <w:rPr>
          <w:sz w:val="28"/>
          <w:szCs w:val="28"/>
        </w:rPr>
        <w:t>9:45am-10:45am    Keynote Address</w:t>
      </w:r>
      <w:r w:rsidR="00CA4FBE">
        <w:rPr>
          <w:sz w:val="28"/>
          <w:szCs w:val="28"/>
        </w:rPr>
        <w:t xml:space="preserve"> (sponsored by Dono</w:t>
      </w:r>
      <w:r w:rsidR="008C5747">
        <w:rPr>
          <w:sz w:val="28"/>
          <w:szCs w:val="28"/>
        </w:rPr>
        <w:t>hue Group</w:t>
      </w:r>
      <w:r w:rsidR="00CA4FBE">
        <w:rPr>
          <w:sz w:val="28"/>
          <w:szCs w:val="28"/>
        </w:rPr>
        <w:t>, Inc.</w:t>
      </w:r>
      <w:r w:rsidR="008C5747">
        <w:rPr>
          <w:sz w:val="28"/>
          <w:szCs w:val="28"/>
        </w:rPr>
        <w:t>)</w:t>
      </w:r>
      <w:r w:rsidR="00D76335" w:rsidRPr="00D76335">
        <w:rPr>
          <w:sz w:val="28"/>
          <w:szCs w:val="28"/>
        </w:rPr>
        <w:t>, "The Seven Practices for Highly Effective Librarians in the 21st Century." Speaker: José-Marie Griffiths</w:t>
      </w:r>
      <w:r w:rsidR="00D76335" w:rsidRPr="00D76335">
        <w:rPr>
          <w:sz w:val="28"/>
          <w:szCs w:val="28"/>
        </w:rPr>
        <w:br/>
      </w:r>
    </w:p>
    <w:p w:rsidR="00F73E2E" w:rsidRPr="00D76335" w:rsidRDefault="00F73E2E" w:rsidP="00F73E2E">
      <w:pPr>
        <w:rPr>
          <w:sz w:val="28"/>
          <w:szCs w:val="28"/>
        </w:rPr>
      </w:pPr>
      <w:r w:rsidRPr="00D76335">
        <w:rPr>
          <w:sz w:val="28"/>
          <w:szCs w:val="28"/>
        </w:rPr>
        <w:t>10:45am – 11:00am</w:t>
      </w:r>
      <w:r w:rsidRPr="00D76335">
        <w:rPr>
          <w:sz w:val="28"/>
          <w:szCs w:val="28"/>
        </w:rPr>
        <w:tab/>
        <w:t>Break (Coffee and Tea)</w:t>
      </w:r>
      <w:bookmarkStart w:id="0" w:name="_GoBack"/>
      <w:bookmarkEnd w:id="0"/>
    </w:p>
    <w:p w:rsidR="00F73E2E" w:rsidRPr="00D76335" w:rsidRDefault="00F73E2E" w:rsidP="00F73E2E">
      <w:pPr>
        <w:rPr>
          <w:sz w:val="28"/>
          <w:szCs w:val="28"/>
        </w:rPr>
      </w:pPr>
    </w:p>
    <w:p w:rsidR="00F73E2E" w:rsidRPr="00D76335" w:rsidRDefault="00F73E2E" w:rsidP="00F73E2E">
      <w:pPr>
        <w:rPr>
          <w:sz w:val="28"/>
          <w:szCs w:val="28"/>
        </w:rPr>
      </w:pPr>
      <w:r w:rsidRPr="00D76335">
        <w:rPr>
          <w:sz w:val="28"/>
          <w:szCs w:val="28"/>
        </w:rPr>
        <w:t>11:00am – 12:00</w:t>
      </w:r>
      <w:r w:rsidR="00F36A31">
        <w:rPr>
          <w:sz w:val="28"/>
          <w:szCs w:val="28"/>
        </w:rPr>
        <w:t>pm</w:t>
      </w:r>
      <w:r w:rsidR="00DE33B3">
        <w:rPr>
          <w:sz w:val="28"/>
          <w:szCs w:val="28"/>
        </w:rPr>
        <w:t xml:space="preserve"> </w:t>
      </w:r>
      <w:r w:rsidRPr="00D76335">
        <w:rPr>
          <w:sz w:val="28"/>
          <w:szCs w:val="28"/>
        </w:rPr>
        <w:t>Breakout Sessions</w:t>
      </w:r>
      <w:r w:rsidR="008C5747">
        <w:rPr>
          <w:sz w:val="28"/>
          <w:szCs w:val="28"/>
        </w:rPr>
        <w:t xml:space="preserve"> (sponsored by INGRAM)</w:t>
      </w:r>
      <w:r w:rsidRPr="00D76335">
        <w:rPr>
          <w:sz w:val="28"/>
          <w:szCs w:val="28"/>
        </w:rPr>
        <w:t>:</w:t>
      </w:r>
    </w:p>
    <w:p w:rsidR="00F73E2E" w:rsidRPr="00D76335" w:rsidRDefault="00F73E2E" w:rsidP="00F73E2E">
      <w:pPr>
        <w:rPr>
          <w:sz w:val="28"/>
          <w:szCs w:val="28"/>
        </w:rPr>
      </w:pPr>
      <w:r w:rsidRPr="00D76335">
        <w:rPr>
          <w:sz w:val="28"/>
          <w:szCs w:val="28"/>
        </w:rPr>
        <w:t xml:space="preserve">1A: </w:t>
      </w:r>
      <w:r w:rsidR="00D76335" w:rsidRPr="00D76335">
        <w:rPr>
          <w:sz w:val="28"/>
          <w:szCs w:val="28"/>
        </w:rPr>
        <w:t xml:space="preserve">BIBFRAME Basics. </w:t>
      </w:r>
      <w:r w:rsidR="00D76335">
        <w:rPr>
          <w:sz w:val="28"/>
          <w:szCs w:val="28"/>
        </w:rPr>
        <w:t>(</w:t>
      </w:r>
      <w:r w:rsidR="00D76335" w:rsidRPr="00D76335">
        <w:rPr>
          <w:sz w:val="28"/>
          <w:szCs w:val="28"/>
        </w:rPr>
        <w:t>Amber Billey</w:t>
      </w:r>
      <w:r w:rsidR="00D76335">
        <w:rPr>
          <w:sz w:val="28"/>
          <w:szCs w:val="28"/>
        </w:rPr>
        <w:t>)</w:t>
      </w:r>
    </w:p>
    <w:p w:rsidR="00F73E2E" w:rsidRPr="00D76335" w:rsidRDefault="00F73E2E" w:rsidP="00F73E2E">
      <w:pPr>
        <w:rPr>
          <w:sz w:val="28"/>
          <w:szCs w:val="28"/>
        </w:rPr>
      </w:pPr>
      <w:r w:rsidRPr="00D76335">
        <w:rPr>
          <w:sz w:val="28"/>
          <w:szCs w:val="28"/>
        </w:rPr>
        <w:t>1</w:t>
      </w:r>
      <w:r w:rsidR="00D76335" w:rsidRPr="00D76335">
        <w:rPr>
          <w:sz w:val="28"/>
          <w:szCs w:val="28"/>
        </w:rPr>
        <w:t>B: Moving to the Open World: it's not as scary as it sounds</w:t>
      </w:r>
      <w:r w:rsidR="00D76335" w:rsidRPr="00D76335">
        <w:rPr>
          <w:bCs/>
          <w:sz w:val="28"/>
          <w:szCs w:val="28"/>
        </w:rPr>
        <w:t xml:space="preserve">. </w:t>
      </w:r>
      <w:r w:rsidR="00D76335">
        <w:rPr>
          <w:bCs/>
          <w:sz w:val="28"/>
          <w:szCs w:val="28"/>
        </w:rPr>
        <w:t>(</w:t>
      </w:r>
      <w:r w:rsidR="00D76335" w:rsidRPr="00D76335">
        <w:rPr>
          <w:bCs/>
          <w:sz w:val="28"/>
          <w:szCs w:val="28"/>
        </w:rPr>
        <w:t>Diane Hillman</w:t>
      </w:r>
      <w:r w:rsidR="00B23B95">
        <w:rPr>
          <w:bCs/>
          <w:sz w:val="28"/>
          <w:szCs w:val="28"/>
        </w:rPr>
        <w:t>n</w:t>
      </w:r>
      <w:r w:rsidR="00D76335">
        <w:rPr>
          <w:bCs/>
          <w:sz w:val="28"/>
          <w:szCs w:val="28"/>
        </w:rPr>
        <w:t>)</w:t>
      </w:r>
    </w:p>
    <w:p w:rsidR="00D76335" w:rsidRDefault="00F73E2E" w:rsidP="00D76335">
      <w:pPr>
        <w:rPr>
          <w:sz w:val="28"/>
          <w:szCs w:val="28"/>
        </w:rPr>
      </w:pPr>
      <w:r w:rsidRPr="00D76335">
        <w:rPr>
          <w:sz w:val="28"/>
          <w:szCs w:val="28"/>
        </w:rPr>
        <w:t>1C:</w:t>
      </w:r>
      <w:r w:rsidR="00D76335" w:rsidRPr="00D76335">
        <w:rPr>
          <w:sz w:val="28"/>
          <w:szCs w:val="28"/>
        </w:rPr>
        <w:t xml:space="preserve"> Informing Collection D</w:t>
      </w:r>
      <w:r w:rsidR="00D76335">
        <w:rPr>
          <w:sz w:val="28"/>
          <w:szCs w:val="28"/>
        </w:rPr>
        <w:t>ecisions with Massive Analysis. (</w:t>
      </w:r>
      <w:r w:rsidR="00D76335" w:rsidRPr="00D76335">
        <w:rPr>
          <w:sz w:val="28"/>
          <w:szCs w:val="28"/>
        </w:rPr>
        <w:t>Joelle Thomas</w:t>
      </w:r>
      <w:r w:rsidR="00D76335">
        <w:rPr>
          <w:sz w:val="28"/>
          <w:szCs w:val="28"/>
        </w:rPr>
        <w:t>)</w:t>
      </w:r>
      <w:r w:rsidR="00D76335" w:rsidRPr="00D76335">
        <w:rPr>
          <w:sz w:val="28"/>
          <w:szCs w:val="28"/>
        </w:rPr>
        <w:t xml:space="preserve"> </w:t>
      </w:r>
    </w:p>
    <w:p w:rsidR="00F73E2E" w:rsidRPr="00D76335" w:rsidRDefault="00F73E2E" w:rsidP="00D76335">
      <w:pPr>
        <w:rPr>
          <w:sz w:val="28"/>
          <w:szCs w:val="28"/>
        </w:rPr>
      </w:pPr>
      <w:r w:rsidRPr="00D76335">
        <w:rPr>
          <w:sz w:val="28"/>
          <w:szCs w:val="28"/>
        </w:rPr>
        <w:t xml:space="preserve">1D: </w:t>
      </w:r>
      <w:r w:rsidR="00D76335" w:rsidRPr="00D76335">
        <w:rPr>
          <w:color w:val="000000"/>
          <w:sz w:val="28"/>
          <w:szCs w:val="28"/>
        </w:rPr>
        <w:t>Digitization: What you need to know</w:t>
      </w:r>
      <w:r w:rsidR="00D76335">
        <w:rPr>
          <w:color w:val="000000"/>
          <w:sz w:val="28"/>
          <w:szCs w:val="28"/>
        </w:rPr>
        <w:t xml:space="preserve"> about outsourcing. (</w:t>
      </w:r>
      <w:r w:rsidR="00D76335" w:rsidRPr="00D76335">
        <w:rPr>
          <w:color w:val="000000"/>
          <w:sz w:val="28"/>
          <w:szCs w:val="28"/>
        </w:rPr>
        <w:t>Caitlyn Lam</w:t>
      </w:r>
      <w:r w:rsidR="00D76335">
        <w:rPr>
          <w:color w:val="000000"/>
          <w:sz w:val="28"/>
          <w:szCs w:val="28"/>
        </w:rPr>
        <w:t xml:space="preserve"> and</w:t>
      </w:r>
      <w:r w:rsidR="00D76335" w:rsidRPr="00D76335">
        <w:rPr>
          <w:color w:val="000000"/>
          <w:sz w:val="28"/>
          <w:szCs w:val="28"/>
        </w:rPr>
        <w:t xml:space="preserve"> Tom McMurdo</w:t>
      </w:r>
      <w:r w:rsidR="00D76335">
        <w:rPr>
          <w:color w:val="000000"/>
          <w:sz w:val="28"/>
          <w:szCs w:val="28"/>
        </w:rPr>
        <w:t>)</w:t>
      </w:r>
    </w:p>
    <w:p w:rsidR="00D76335" w:rsidRPr="00D76335" w:rsidRDefault="00D76335" w:rsidP="00D76335">
      <w:pPr>
        <w:rPr>
          <w:sz w:val="28"/>
          <w:szCs w:val="28"/>
        </w:rPr>
      </w:pPr>
    </w:p>
    <w:p w:rsidR="00F73E2E" w:rsidRPr="00D76335" w:rsidRDefault="00F73E2E" w:rsidP="00D76335">
      <w:pPr>
        <w:rPr>
          <w:sz w:val="28"/>
          <w:szCs w:val="28"/>
        </w:rPr>
      </w:pPr>
      <w:r w:rsidRPr="00D76335">
        <w:rPr>
          <w:sz w:val="28"/>
          <w:szCs w:val="28"/>
        </w:rPr>
        <w:t>12:00pm -1:15pm</w:t>
      </w:r>
      <w:r w:rsidRPr="00D76335">
        <w:rPr>
          <w:sz w:val="28"/>
          <w:szCs w:val="28"/>
        </w:rPr>
        <w:tab/>
        <w:t>Lunch</w:t>
      </w:r>
      <w:r w:rsidR="008C5747">
        <w:rPr>
          <w:sz w:val="28"/>
          <w:szCs w:val="28"/>
        </w:rPr>
        <w:t xml:space="preserve"> (sponsored by Elsevier) and the </w:t>
      </w:r>
      <w:r w:rsidRPr="00D76335">
        <w:rPr>
          <w:sz w:val="28"/>
          <w:szCs w:val="28"/>
        </w:rPr>
        <w:t>NETSL Award</w:t>
      </w:r>
      <w:r w:rsidR="008C5747">
        <w:rPr>
          <w:sz w:val="28"/>
          <w:szCs w:val="28"/>
        </w:rPr>
        <w:t xml:space="preserve"> Presentation (sponsored by Backstage Library Works)</w:t>
      </w:r>
      <w:r w:rsidRPr="00D76335">
        <w:rPr>
          <w:sz w:val="28"/>
          <w:szCs w:val="28"/>
        </w:rPr>
        <w:t xml:space="preserve">.  </w:t>
      </w:r>
    </w:p>
    <w:p w:rsidR="00F73E2E" w:rsidRPr="00D76335" w:rsidRDefault="00F73E2E" w:rsidP="00F73E2E">
      <w:pPr>
        <w:rPr>
          <w:sz w:val="28"/>
          <w:szCs w:val="28"/>
        </w:rPr>
      </w:pPr>
    </w:p>
    <w:p w:rsidR="00F73E2E" w:rsidRPr="00D76335" w:rsidRDefault="00F73E2E" w:rsidP="00F73E2E">
      <w:pPr>
        <w:rPr>
          <w:sz w:val="28"/>
          <w:szCs w:val="28"/>
        </w:rPr>
      </w:pPr>
      <w:r w:rsidRPr="00D76335">
        <w:rPr>
          <w:sz w:val="28"/>
          <w:szCs w:val="28"/>
        </w:rPr>
        <w:t>1:15pm – 2:15pm</w:t>
      </w:r>
      <w:r w:rsidRPr="00D76335">
        <w:rPr>
          <w:sz w:val="28"/>
          <w:szCs w:val="28"/>
        </w:rPr>
        <w:tab/>
        <w:t>Breakout Sessions</w:t>
      </w:r>
      <w:r w:rsidR="008C5747">
        <w:rPr>
          <w:sz w:val="28"/>
          <w:szCs w:val="28"/>
        </w:rPr>
        <w:t xml:space="preserve"> (sponsored by INGRAM)</w:t>
      </w:r>
      <w:r w:rsidR="008C5747" w:rsidRPr="00D76335">
        <w:rPr>
          <w:sz w:val="28"/>
          <w:szCs w:val="28"/>
        </w:rPr>
        <w:t>:</w:t>
      </w:r>
    </w:p>
    <w:p w:rsidR="00D76335" w:rsidRPr="00D76335" w:rsidRDefault="00F73E2E" w:rsidP="00F73E2E">
      <w:pPr>
        <w:rPr>
          <w:sz w:val="28"/>
          <w:szCs w:val="28"/>
        </w:rPr>
      </w:pPr>
      <w:r w:rsidRPr="00D76335">
        <w:rPr>
          <w:sz w:val="28"/>
          <w:szCs w:val="28"/>
        </w:rPr>
        <w:t xml:space="preserve"> </w:t>
      </w:r>
      <w:r w:rsidR="00D76335" w:rsidRPr="00D76335">
        <w:rPr>
          <w:sz w:val="28"/>
          <w:szCs w:val="28"/>
        </w:rPr>
        <w:t xml:space="preserve">2A: </w:t>
      </w:r>
      <w:r w:rsidR="00D76335" w:rsidRPr="00D76335">
        <w:rPr>
          <w:rStyle w:val="Strong"/>
          <w:b w:val="0"/>
          <w:sz w:val="28"/>
          <w:szCs w:val="28"/>
          <w:bdr w:val="none" w:sz="0" w:space="0" w:color="auto" w:frame="1"/>
        </w:rPr>
        <w:t>How to Effectively Communicate with Techies</w:t>
      </w:r>
      <w:r w:rsidR="00D76335" w:rsidRPr="00D76335">
        <w:rPr>
          <w:sz w:val="28"/>
          <w:szCs w:val="28"/>
        </w:rPr>
        <w:t xml:space="preserve">. </w:t>
      </w:r>
      <w:r w:rsidR="00D76335">
        <w:rPr>
          <w:sz w:val="28"/>
          <w:szCs w:val="28"/>
        </w:rPr>
        <w:t>(H</w:t>
      </w:r>
      <w:r w:rsidR="00D76335" w:rsidRPr="00D76335">
        <w:rPr>
          <w:sz w:val="28"/>
          <w:szCs w:val="28"/>
        </w:rPr>
        <w:t>elen Linda</w:t>
      </w:r>
      <w:r w:rsidR="00D76335">
        <w:rPr>
          <w:sz w:val="28"/>
          <w:szCs w:val="28"/>
        </w:rPr>
        <w:t>)</w:t>
      </w:r>
      <w:r w:rsidRPr="00D76335">
        <w:rPr>
          <w:sz w:val="28"/>
          <w:szCs w:val="28"/>
        </w:rPr>
        <w:t xml:space="preserve">              </w:t>
      </w:r>
    </w:p>
    <w:p w:rsidR="00D76335" w:rsidRDefault="00D76335" w:rsidP="00F73E2E">
      <w:pPr>
        <w:rPr>
          <w:sz w:val="28"/>
          <w:szCs w:val="28"/>
        </w:rPr>
      </w:pPr>
      <w:r w:rsidRPr="00D76335">
        <w:rPr>
          <w:sz w:val="28"/>
          <w:szCs w:val="28"/>
        </w:rPr>
        <w:t>2B: Retaining and Preserving the Scholarly Record: An Update on the Eastern Academics Scholars’ Trust [EAST] Project</w:t>
      </w:r>
      <w:r>
        <w:rPr>
          <w:sz w:val="28"/>
          <w:szCs w:val="28"/>
        </w:rPr>
        <w:t>. (</w:t>
      </w:r>
      <w:r w:rsidRPr="00D76335">
        <w:rPr>
          <w:sz w:val="28"/>
          <w:szCs w:val="28"/>
        </w:rPr>
        <w:t>Susan Stearns</w:t>
      </w:r>
      <w:r>
        <w:rPr>
          <w:sz w:val="28"/>
          <w:szCs w:val="28"/>
        </w:rPr>
        <w:t>)</w:t>
      </w:r>
    </w:p>
    <w:p w:rsidR="00D76335" w:rsidRDefault="00F73E2E" w:rsidP="00F73E2E">
      <w:pPr>
        <w:rPr>
          <w:sz w:val="28"/>
          <w:szCs w:val="28"/>
        </w:rPr>
      </w:pPr>
      <w:r w:rsidRPr="00D76335">
        <w:rPr>
          <w:sz w:val="28"/>
          <w:szCs w:val="28"/>
        </w:rPr>
        <w:t>2C:</w:t>
      </w:r>
      <w:r w:rsidR="00D76335" w:rsidRPr="00D76335">
        <w:rPr>
          <w:sz w:val="28"/>
          <w:szCs w:val="28"/>
        </w:rPr>
        <w:t xml:space="preserve"> CTW’s </w:t>
      </w:r>
      <w:r w:rsidR="00D76335">
        <w:rPr>
          <w:sz w:val="28"/>
          <w:szCs w:val="28"/>
        </w:rPr>
        <w:t>Shared DDA Program</w:t>
      </w:r>
      <w:r w:rsidR="00DE33B3">
        <w:rPr>
          <w:sz w:val="28"/>
          <w:szCs w:val="28"/>
        </w:rPr>
        <w:t>.</w:t>
      </w:r>
      <w:r w:rsidR="00D76335">
        <w:rPr>
          <w:sz w:val="28"/>
          <w:szCs w:val="28"/>
        </w:rPr>
        <w:t xml:space="preserve"> (</w:t>
      </w:r>
      <w:r w:rsidR="00D76335" w:rsidRPr="00D76335">
        <w:rPr>
          <w:sz w:val="28"/>
          <w:szCs w:val="28"/>
        </w:rPr>
        <w:t>Joe Frawley, Todd Falkowski,</w:t>
      </w:r>
      <w:r w:rsidR="00D76335">
        <w:rPr>
          <w:sz w:val="28"/>
          <w:szCs w:val="28"/>
        </w:rPr>
        <w:t xml:space="preserve"> </w:t>
      </w:r>
      <w:r w:rsidR="00D76335" w:rsidRPr="00D76335">
        <w:rPr>
          <w:sz w:val="28"/>
          <w:szCs w:val="28"/>
        </w:rPr>
        <w:t>and Aaron Sandoval</w:t>
      </w:r>
      <w:r w:rsidR="00D76335">
        <w:rPr>
          <w:sz w:val="28"/>
          <w:szCs w:val="28"/>
        </w:rPr>
        <w:t>)</w:t>
      </w:r>
    </w:p>
    <w:p w:rsidR="00F73E2E" w:rsidRPr="00D76335" w:rsidRDefault="00D76335" w:rsidP="00F73E2E">
      <w:pPr>
        <w:rPr>
          <w:sz w:val="28"/>
          <w:szCs w:val="28"/>
        </w:rPr>
      </w:pPr>
      <w:r w:rsidRPr="00D76335">
        <w:rPr>
          <w:sz w:val="28"/>
          <w:szCs w:val="28"/>
        </w:rPr>
        <w:t xml:space="preserve">2D: Lightning Talks. </w:t>
      </w:r>
      <w:r w:rsidR="00DE33B3">
        <w:rPr>
          <w:sz w:val="28"/>
          <w:szCs w:val="28"/>
        </w:rPr>
        <w:t>(Various presenters</w:t>
      </w:r>
      <w:r w:rsidRPr="00D76335">
        <w:rPr>
          <w:sz w:val="28"/>
          <w:szCs w:val="28"/>
        </w:rPr>
        <w:t>).</w:t>
      </w:r>
    </w:p>
    <w:p w:rsidR="00F73E2E" w:rsidRPr="00D76335" w:rsidRDefault="00F73E2E" w:rsidP="00F73E2E">
      <w:pPr>
        <w:rPr>
          <w:sz w:val="28"/>
          <w:szCs w:val="28"/>
        </w:rPr>
      </w:pPr>
    </w:p>
    <w:p w:rsidR="00F73E2E" w:rsidRPr="00D76335" w:rsidRDefault="00F73E2E" w:rsidP="00F73E2E">
      <w:pPr>
        <w:rPr>
          <w:sz w:val="28"/>
          <w:szCs w:val="28"/>
        </w:rPr>
      </w:pPr>
      <w:r w:rsidRPr="00D76335">
        <w:rPr>
          <w:sz w:val="28"/>
          <w:szCs w:val="28"/>
        </w:rPr>
        <w:t>2:15pm – 2:30pm</w:t>
      </w:r>
      <w:r w:rsidRPr="00D76335">
        <w:rPr>
          <w:sz w:val="28"/>
          <w:szCs w:val="28"/>
        </w:rPr>
        <w:tab/>
        <w:t>Break (Cold drinks)</w:t>
      </w:r>
    </w:p>
    <w:p w:rsidR="00F73E2E" w:rsidRPr="00D76335" w:rsidRDefault="00F73E2E" w:rsidP="00F73E2E">
      <w:pPr>
        <w:rPr>
          <w:sz w:val="28"/>
          <w:szCs w:val="28"/>
        </w:rPr>
      </w:pPr>
    </w:p>
    <w:p w:rsidR="00D76335" w:rsidRPr="00D76335" w:rsidRDefault="00F73E2E" w:rsidP="00D76335">
      <w:pPr>
        <w:pStyle w:val="PlainText"/>
        <w:rPr>
          <w:rFonts w:ascii="Times New Roman" w:hAnsi="Times New Roman" w:cs="Times New Roman"/>
          <w:sz w:val="28"/>
          <w:szCs w:val="28"/>
        </w:rPr>
      </w:pPr>
      <w:r w:rsidRPr="00D76335">
        <w:rPr>
          <w:rFonts w:ascii="Times New Roman" w:hAnsi="Times New Roman" w:cs="Times New Roman"/>
          <w:sz w:val="28"/>
          <w:szCs w:val="28"/>
        </w:rPr>
        <w:t>2:30pm – 3:30pm</w:t>
      </w:r>
      <w:r w:rsidRPr="00D76335">
        <w:rPr>
          <w:rFonts w:ascii="Times New Roman" w:hAnsi="Times New Roman" w:cs="Times New Roman"/>
          <w:sz w:val="28"/>
          <w:szCs w:val="28"/>
        </w:rPr>
        <w:tab/>
      </w:r>
      <w:r w:rsidR="009D112C">
        <w:rPr>
          <w:rFonts w:ascii="Times New Roman" w:hAnsi="Times New Roman" w:cs="Times New Roman"/>
          <w:sz w:val="28"/>
          <w:szCs w:val="28"/>
        </w:rPr>
        <w:t xml:space="preserve">Panel discussion. </w:t>
      </w:r>
      <w:r w:rsidR="00D76335" w:rsidRPr="00D76335">
        <w:rPr>
          <w:rFonts w:ascii="Times New Roman" w:hAnsi="Times New Roman" w:cs="Times New Roman"/>
          <w:sz w:val="28"/>
          <w:szCs w:val="28"/>
        </w:rPr>
        <w:t>Managing Technical Services</w:t>
      </w:r>
      <w:r w:rsidR="009D112C">
        <w:rPr>
          <w:rFonts w:ascii="Times New Roman" w:hAnsi="Times New Roman" w:cs="Times New Roman"/>
          <w:sz w:val="28"/>
          <w:szCs w:val="28"/>
        </w:rPr>
        <w:t>. F</w:t>
      </w:r>
      <w:r w:rsidR="00D76335" w:rsidRPr="00D76335">
        <w:rPr>
          <w:rFonts w:ascii="Times New Roman" w:hAnsi="Times New Roman" w:cs="Times New Roman"/>
          <w:sz w:val="28"/>
          <w:szCs w:val="28"/>
        </w:rPr>
        <w:t>eaturing both academic and public librarians</w:t>
      </w:r>
      <w:r w:rsidR="008C5747">
        <w:rPr>
          <w:rFonts w:ascii="Times New Roman" w:hAnsi="Times New Roman" w:cs="Times New Roman"/>
          <w:sz w:val="28"/>
          <w:szCs w:val="28"/>
        </w:rPr>
        <w:t xml:space="preserve"> (sponsored by OCLC)</w:t>
      </w:r>
      <w:r w:rsidR="00D76335" w:rsidRPr="00D7633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76335" w:rsidRPr="00D76335" w:rsidRDefault="00D76335" w:rsidP="00D76335">
      <w:pPr>
        <w:pStyle w:val="PlainText"/>
        <w:rPr>
          <w:rFonts w:ascii="Times New Roman" w:hAnsi="Times New Roman" w:cs="Times New Roman"/>
          <w:sz w:val="28"/>
          <w:szCs w:val="28"/>
        </w:rPr>
      </w:pPr>
      <w:r w:rsidRPr="00D76335">
        <w:rPr>
          <w:rFonts w:ascii="Times New Roman" w:hAnsi="Times New Roman" w:cs="Times New Roman"/>
          <w:sz w:val="28"/>
          <w:szCs w:val="28"/>
        </w:rPr>
        <w:t>Moderator – Diane Baden</w:t>
      </w:r>
    </w:p>
    <w:p w:rsidR="00D76335" w:rsidRPr="00D76335" w:rsidRDefault="009D112C" w:rsidP="009D112C">
      <w:pPr>
        <w:pStyle w:val="PlainTex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</w:t>
      </w:r>
      <w:r w:rsidR="00D76335" w:rsidRPr="00D76335">
        <w:rPr>
          <w:rFonts w:ascii="Times New Roman" w:hAnsi="Times New Roman" w:cs="Times New Roman"/>
          <w:sz w:val="28"/>
          <w:szCs w:val="28"/>
        </w:rPr>
        <w:t>anelist</w:t>
      </w:r>
      <w:r w:rsidR="00313A62">
        <w:rPr>
          <w:rFonts w:ascii="Times New Roman" w:hAnsi="Times New Roman" w:cs="Times New Roman"/>
          <w:sz w:val="28"/>
          <w:szCs w:val="28"/>
        </w:rPr>
        <w:t>s</w:t>
      </w:r>
      <w:r w:rsidR="00D76335" w:rsidRPr="00D76335">
        <w:rPr>
          <w:rFonts w:ascii="Times New Roman" w:hAnsi="Times New Roman" w:cs="Times New Roman"/>
          <w:sz w:val="28"/>
          <w:szCs w:val="28"/>
        </w:rPr>
        <w:t>: Kevin Merriman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D76335" w:rsidRPr="00D76335">
        <w:rPr>
          <w:rFonts w:ascii="Times New Roman" w:hAnsi="Times New Roman" w:cs="Times New Roman"/>
          <w:sz w:val="28"/>
          <w:szCs w:val="28"/>
        </w:rPr>
        <w:t>Yale University</w:t>
      </w:r>
      <w:r>
        <w:rPr>
          <w:rFonts w:ascii="Times New Roman" w:hAnsi="Times New Roman" w:cs="Times New Roman"/>
          <w:sz w:val="28"/>
          <w:szCs w:val="28"/>
        </w:rPr>
        <w:t xml:space="preserve">) and </w:t>
      </w:r>
      <w:r w:rsidR="00D76335" w:rsidRPr="00D76335">
        <w:rPr>
          <w:rFonts w:ascii="Times New Roman" w:hAnsi="Times New Roman" w:cs="Times New Roman"/>
          <w:sz w:val="28"/>
          <w:szCs w:val="28"/>
        </w:rPr>
        <w:t>Catherine Willis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D76335" w:rsidRPr="00D76335">
        <w:rPr>
          <w:rFonts w:ascii="Times New Roman" w:hAnsi="Times New Roman" w:cs="Times New Roman"/>
          <w:sz w:val="28"/>
          <w:szCs w:val="28"/>
        </w:rPr>
        <w:t>Boston Public Library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73E2E" w:rsidRPr="00D76335" w:rsidRDefault="00F73E2E" w:rsidP="00F73E2E">
      <w:pPr>
        <w:rPr>
          <w:sz w:val="28"/>
          <w:szCs w:val="28"/>
        </w:rPr>
      </w:pPr>
      <w:r w:rsidRPr="00D76335">
        <w:rPr>
          <w:sz w:val="28"/>
          <w:szCs w:val="28"/>
        </w:rPr>
        <w:lastRenderedPageBreak/>
        <w:tab/>
      </w:r>
    </w:p>
    <w:p w:rsidR="00F73E2E" w:rsidRPr="00D76335" w:rsidRDefault="00F73E2E" w:rsidP="00F73E2E">
      <w:pPr>
        <w:rPr>
          <w:sz w:val="28"/>
          <w:szCs w:val="28"/>
        </w:rPr>
      </w:pPr>
      <w:r w:rsidRPr="00D76335">
        <w:rPr>
          <w:sz w:val="28"/>
          <w:szCs w:val="28"/>
        </w:rPr>
        <w:t>3:30pm</w:t>
      </w:r>
      <w:r w:rsidRPr="00D76335">
        <w:rPr>
          <w:sz w:val="28"/>
          <w:szCs w:val="28"/>
        </w:rPr>
        <w:tab/>
      </w:r>
      <w:r w:rsidRPr="00D76335">
        <w:rPr>
          <w:sz w:val="28"/>
          <w:szCs w:val="28"/>
        </w:rPr>
        <w:tab/>
        <w:t xml:space="preserve">              Adjournment </w:t>
      </w:r>
    </w:p>
    <w:p w:rsidR="00F73E2E" w:rsidRPr="00D76335" w:rsidRDefault="00F73E2E" w:rsidP="00F73E2E">
      <w:pPr>
        <w:rPr>
          <w:sz w:val="28"/>
          <w:szCs w:val="28"/>
        </w:rPr>
      </w:pPr>
    </w:p>
    <w:p w:rsidR="00F73E2E" w:rsidRPr="00D76335" w:rsidRDefault="00F73E2E" w:rsidP="00D76335">
      <w:pPr>
        <w:widowControl/>
        <w:shd w:val="clear" w:color="auto" w:fill="FFFFFF"/>
        <w:suppressAutoHyphens w:val="0"/>
        <w:spacing w:line="338" w:lineRule="atLeast"/>
        <w:rPr>
          <w:color w:val="333333"/>
          <w:kern w:val="0"/>
          <w:sz w:val="28"/>
          <w:szCs w:val="28"/>
        </w:rPr>
      </w:pPr>
      <w:r w:rsidRPr="00D76335">
        <w:rPr>
          <w:sz w:val="28"/>
          <w:szCs w:val="28"/>
        </w:rPr>
        <w:t xml:space="preserve">Join Us at the NELA Annual Conference to be held in </w:t>
      </w:r>
      <w:r w:rsidR="00D76335" w:rsidRPr="00D76335">
        <w:rPr>
          <w:color w:val="333333"/>
          <w:kern w:val="0"/>
          <w:sz w:val="28"/>
          <w:szCs w:val="28"/>
        </w:rPr>
        <w:t>October 25 through October 28, 2015</w:t>
      </w:r>
      <w:r w:rsidR="009D112C">
        <w:rPr>
          <w:color w:val="333333"/>
          <w:kern w:val="0"/>
          <w:sz w:val="28"/>
          <w:szCs w:val="28"/>
        </w:rPr>
        <w:t xml:space="preserve">at the </w:t>
      </w:r>
      <w:r w:rsidR="00D76335" w:rsidRPr="00D76335">
        <w:rPr>
          <w:color w:val="333333"/>
          <w:kern w:val="0"/>
          <w:sz w:val="28"/>
          <w:szCs w:val="28"/>
        </w:rPr>
        <w:t>Radisson Hotel/Conference Center, Manchester, NH</w:t>
      </w:r>
      <w:r w:rsidRPr="00D76335">
        <w:rPr>
          <w:sz w:val="28"/>
          <w:szCs w:val="28"/>
        </w:rPr>
        <w:t>.</w:t>
      </w:r>
    </w:p>
    <w:p w:rsidR="00463B72" w:rsidRPr="00D76335" w:rsidRDefault="00463B72">
      <w:pPr>
        <w:rPr>
          <w:sz w:val="28"/>
          <w:szCs w:val="28"/>
        </w:rPr>
      </w:pPr>
    </w:p>
    <w:sectPr w:rsidR="00463B72" w:rsidRPr="00D76335" w:rsidSect="002564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E2E"/>
    <w:rsid w:val="00171AC3"/>
    <w:rsid w:val="00313A62"/>
    <w:rsid w:val="003400EC"/>
    <w:rsid w:val="00463B72"/>
    <w:rsid w:val="00662BA2"/>
    <w:rsid w:val="008C5747"/>
    <w:rsid w:val="00913520"/>
    <w:rsid w:val="009D112C"/>
    <w:rsid w:val="00B23B95"/>
    <w:rsid w:val="00C31FF7"/>
    <w:rsid w:val="00C70E6A"/>
    <w:rsid w:val="00CA4FBE"/>
    <w:rsid w:val="00D76335"/>
    <w:rsid w:val="00DE33B3"/>
    <w:rsid w:val="00F36A31"/>
    <w:rsid w:val="00F73E2E"/>
    <w:rsid w:val="00F97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BE93C7-C26F-4309-85CE-55576FA13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E2E"/>
    <w:pPr>
      <w:widowControl w:val="0"/>
      <w:suppressAutoHyphens/>
    </w:pPr>
    <w:rPr>
      <w:rFonts w:ascii="Times New Roman" w:eastAsia="Times New Roman" w:hAnsi="Times New Roman" w:cs="Times New Roman"/>
      <w:kern w:val="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73E2E"/>
    <w:pPr>
      <w:widowControl w:val="0"/>
      <w:suppressAutoHyphens/>
    </w:pPr>
    <w:rPr>
      <w:rFonts w:ascii="Times New Roman" w:eastAsia="Times New Roman" w:hAnsi="Times New Roman" w:cs="Times New Roman"/>
      <w:kern w:val="1"/>
      <w:sz w:val="24"/>
      <w:szCs w:val="24"/>
      <w:lang w:val="de-DE"/>
    </w:rPr>
  </w:style>
  <w:style w:type="character" w:styleId="Strong">
    <w:name w:val="Strong"/>
    <w:basedOn w:val="DefaultParagraphFont"/>
    <w:uiPriority w:val="22"/>
    <w:qFormat/>
    <w:rsid w:val="00D76335"/>
    <w:rPr>
      <w:b/>
      <w:b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76335"/>
    <w:pPr>
      <w:widowControl/>
      <w:suppressAutoHyphens w:val="0"/>
    </w:pPr>
    <w:rPr>
      <w:rFonts w:ascii="Calibri" w:eastAsiaTheme="minorHAnsi" w:hAnsi="Calibri" w:cs="Calibri"/>
      <w:kern w:val="0"/>
      <w:sz w:val="22"/>
      <w:szCs w:val="22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76335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44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14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Yale University</Company>
  <LinksUpToDate>false</LinksUpToDate>
  <CharactersWithSpaces>1788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Pesch Richardson, Christine</dc:creator>
  <cp:keywords/>
  <dc:description/>
  <cp:lastModifiedBy>Pesch Richardson, Christine</cp:lastModifiedBy>
  <cp:revision>16</cp:revision>
  <dcterms:created xsi:type="dcterms:W3CDTF">2015-01-22T14:36:00Z</dcterms:created>
  <dcterms:modified xsi:type="dcterms:W3CDTF">2015-04-06T14:22:00Z</dcterms:modified>
</cp:coreProperties>
</file>