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330" w:rsidRPr="00C04337" w:rsidRDefault="005D1330" w:rsidP="005D1330">
      <w:pPr>
        <w:jc w:val="center"/>
        <w:rPr>
          <w:rFonts w:asciiTheme="majorHAnsi" w:hAnsiTheme="majorHAnsi"/>
          <w:b/>
        </w:rPr>
      </w:pPr>
      <w:bookmarkStart w:id="0" w:name="_GoBack"/>
      <w:bookmarkEnd w:id="0"/>
      <w:r w:rsidRPr="00C04337">
        <w:rPr>
          <w:rFonts w:asciiTheme="majorHAnsi" w:hAnsiTheme="majorHAnsi"/>
          <w:b/>
        </w:rPr>
        <w:t>NETSL Annual Spring Conference Program 2016</w:t>
      </w:r>
    </w:p>
    <w:p w:rsidR="005D1330" w:rsidRPr="00C04337" w:rsidRDefault="005D1330" w:rsidP="005D1330">
      <w:pPr>
        <w:jc w:val="center"/>
        <w:rPr>
          <w:rFonts w:asciiTheme="majorHAnsi" w:hAnsiTheme="majorHAnsi"/>
          <w:b/>
        </w:rPr>
      </w:pPr>
      <w:r w:rsidRPr="00C04337">
        <w:rPr>
          <w:rFonts w:asciiTheme="majorHAnsi" w:hAnsiTheme="majorHAnsi"/>
          <w:b/>
        </w:rPr>
        <w:t>Hogan Campus Center, College of the Holy Cross, Worcester, MA</w:t>
      </w:r>
    </w:p>
    <w:p w:rsidR="00D1223B" w:rsidRPr="00C04337" w:rsidRDefault="005D1330" w:rsidP="005D1330">
      <w:pPr>
        <w:jc w:val="center"/>
        <w:rPr>
          <w:rFonts w:asciiTheme="majorHAnsi" w:hAnsiTheme="majorHAnsi"/>
          <w:b/>
        </w:rPr>
      </w:pPr>
      <w:r w:rsidRPr="00C04337">
        <w:rPr>
          <w:rFonts w:asciiTheme="majorHAnsi" w:hAnsiTheme="majorHAnsi"/>
          <w:b/>
        </w:rPr>
        <w:t>April 8, 2016</w:t>
      </w:r>
    </w:p>
    <w:p w:rsidR="005D1330" w:rsidRPr="00C04337" w:rsidRDefault="001532B3" w:rsidP="001532B3">
      <w:pPr>
        <w:jc w:val="center"/>
        <w:rPr>
          <w:rFonts w:asciiTheme="majorHAnsi" w:hAnsiTheme="majorHAnsi"/>
        </w:rPr>
      </w:pPr>
      <w:r w:rsidRPr="00C04337">
        <w:rPr>
          <w:rFonts w:asciiTheme="majorHAnsi" w:hAnsiTheme="majorHAnsi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5"/>
        <w:gridCol w:w="7015"/>
      </w:tblGrid>
      <w:tr w:rsidR="005D1330" w:rsidRPr="00C04337" w:rsidTr="005D1330">
        <w:tc>
          <w:tcPr>
            <w:tcW w:w="233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8:30am – 9:30am</w:t>
            </w:r>
          </w:p>
        </w:tc>
        <w:tc>
          <w:tcPr>
            <w:tcW w:w="701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Registration and breakfast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9:30am -9:45am</w:t>
            </w:r>
          </w:p>
          <w:p w:rsidR="00476735" w:rsidRPr="00C04337" w:rsidRDefault="00476735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Ballroom</w:t>
            </w:r>
          </w:p>
        </w:tc>
        <w:tc>
          <w:tcPr>
            <w:tcW w:w="701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Welcome, Christine Eslao Fernsebner &amp; Tachtorn Meier, NETSL Co-President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9:45am-10:45am</w:t>
            </w:r>
            <w:r w:rsidR="007548E3">
              <w:rPr>
                <w:rFonts w:asciiTheme="majorHAnsi" w:hAnsiTheme="majorHAnsi"/>
              </w:rPr>
              <w:t xml:space="preserve"> Ballroom</w:t>
            </w:r>
          </w:p>
        </w:tc>
        <w:tc>
          <w:tcPr>
            <w:tcW w:w="701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 xml:space="preserve">Keynote Address: </w:t>
            </w:r>
            <w:r w:rsidR="00CD29CB">
              <w:rPr>
                <w:rFonts w:asciiTheme="majorHAnsi" w:hAnsiTheme="majorHAnsi"/>
              </w:rPr>
              <w:t>Kyle K. Courtney (sponsored by Backstage Library Works</w:t>
            </w:r>
            <w:r w:rsidRPr="00C04337">
              <w:rPr>
                <w:rFonts w:asciiTheme="majorHAnsi" w:hAnsiTheme="majorHAnsi"/>
              </w:rPr>
              <w:t>)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10:45am -11:00am</w:t>
            </w:r>
          </w:p>
        </w:tc>
        <w:tc>
          <w:tcPr>
            <w:tcW w:w="701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Break (Coffee and Tea)</w:t>
            </w:r>
          </w:p>
        </w:tc>
      </w:tr>
      <w:tr w:rsidR="00AF2450" w:rsidRPr="00C04337" w:rsidTr="005D1330">
        <w:tc>
          <w:tcPr>
            <w:tcW w:w="2335" w:type="dxa"/>
          </w:tcPr>
          <w:p w:rsidR="00AF2450" w:rsidRPr="00C04337" w:rsidRDefault="00AF245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11:00am – 12:00pm</w:t>
            </w:r>
          </w:p>
        </w:tc>
        <w:tc>
          <w:tcPr>
            <w:tcW w:w="7015" w:type="dxa"/>
          </w:tcPr>
          <w:p w:rsidR="00AF2450" w:rsidRPr="00C04337" w:rsidRDefault="007A31AA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Bre</w:t>
            </w:r>
            <w:r w:rsidR="00600C09">
              <w:rPr>
                <w:rFonts w:asciiTheme="majorHAnsi" w:hAnsiTheme="majorHAnsi"/>
              </w:rPr>
              <w:t>akout Sessions (sponsored by Donuhe Group</w:t>
            </w:r>
            <w:r w:rsidR="00AF2450" w:rsidRPr="00C04337">
              <w:rPr>
                <w:rFonts w:asciiTheme="majorHAnsi" w:hAnsiTheme="majorHAnsi"/>
              </w:rPr>
              <w:t>)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1A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320</w:t>
            </w:r>
          </w:p>
        </w:tc>
        <w:tc>
          <w:tcPr>
            <w:tcW w:w="7015" w:type="dxa"/>
          </w:tcPr>
          <w:p w:rsidR="005D1330" w:rsidRPr="00C04337" w:rsidRDefault="005D1330" w:rsidP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eastAsia="Calibri" w:hAnsiTheme="majorHAnsi"/>
              </w:rPr>
              <w:t>Shared Print Monographs: Analysis and Action / Rick Lugg, Executive Director, OCLC Sustainable Collection Services, and Ruth Fischer, Senior Product Manager for GreenGlass, OCLC Sustainable Collection Services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1B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403-03</w:t>
            </w:r>
          </w:p>
        </w:tc>
        <w:tc>
          <w:tcPr>
            <w:tcW w:w="7015" w:type="dxa"/>
          </w:tcPr>
          <w:p w:rsidR="005D1330" w:rsidRPr="00C04337" w:rsidRDefault="007F6AA7" w:rsidP="005D1330">
            <w:pPr>
              <w:rPr>
                <w:rFonts w:asciiTheme="majorHAnsi" w:hAnsiTheme="majorHAnsi"/>
                <w:bCs/>
              </w:rPr>
            </w:pPr>
            <w:r w:rsidRPr="00C04337">
              <w:rPr>
                <w:rFonts w:asciiTheme="majorHAnsi" w:hAnsiTheme="majorHAnsi"/>
              </w:rPr>
              <w:t>Building the Reef: Adding on to the CORAL ERM</w:t>
            </w:r>
            <w:r w:rsidR="005D1330" w:rsidRPr="00C04337">
              <w:rPr>
                <w:rFonts w:asciiTheme="majorHAnsi" w:hAnsiTheme="majorHAnsi"/>
              </w:rPr>
              <w:t xml:space="preserve"> / Erin Wentz, Electronic Resources Librarian, Massachusetts College of Pharmacy and Health Science, Wh</w:t>
            </w:r>
            <w:r w:rsidR="007A31AA" w:rsidRPr="00C04337">
              <w:rPr>
                <w:rFonts w:asciiTheme="majorHAnsi" w:hAnsiTheme="majorHAnsi"/>
              </w:rPr>
              <w:t>e</w:t>
            </w:r>
            <w:r w:rsidR="005D1330" w:rsidRPr="00C04337">
              <w:rPr>
                <w:rFonts w:asciiTheme="majorHAnsi" w:hAnsiTheme="majorHAnsi"/>
              </w:rPr>
              <w:t>elock College, and Louisa Choy, Digital Services Librarian, Wheelock College</w:t>
            </w:r>
          </w:p>
          <w:p w:rsidR="005D1330" w:rsidRPr="00C04337" w:rsidRDefault="005D1330">
            <w:pPr>
              <w:rPr>
                <w:rFonts w:asciiTheme="majorHAnsi" w:hAnsiTheme="majorHAnsi"/>
              </w:rPr>
            </w:pP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1C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401</w:t>
            </w:r>
          </w:p>
        </w:tc>
        <w:tc>
          <w:tcPr>
            <w:tcW w:w="7015" w:type="dxa"/>
          </w:tcPr>
          <w:p w:rsidR="005D1330" w:rsidRPr="00C04337" w:rsidRDefault="005D1330" w:rsidP="005D133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Everything you ever wanted to know about System</w:t>
            </w:r>
            <w:r w:rsidR="00CD29CB">
              <w:rPr>
                <w:rFonts w:asciiTheme="majorHAnsi" w:hAnsiTheme="majorHAnsi"/>
              </w:rPr>
              <w:t>s</w:t>
            </w:r>
            <w:r w:rsidRPr="00C04337">
              <w:rPr>
                <w:rFonts w:asciiTheme="majorHAnsi" w:hAnsiTheme="majorHAnsi"/>
              </w:rPr>
              <w:t xml:space="preserve"> Librarianship (but were afraid to ask) / Emily Singley, Head Librarian, Systems &amp; Applications, Boston College, and Alison Thornton, Technical Services Systems Support Librarian, Harvard University</w:t>
            </w:r>
          </w:p>
          <w:p w:rsidR="005D1330" w:rsidRPr="00C04337" w:rsidRDefault="005D1330">
            <w:pPr>
              <w:rPr>
                <w:rFonts w:asciiTheme="majorHAnsi" w:hAnsiTheme="majorHAnsi"/>
              </w:rPr>
            </w:pP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1D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519</w:t>
            </w:r>
          </w:p>
        </w:tc>
        <w:tc>
          <w:tcPr>
            <w:tcW w:w="7015" w:type="dxa"/>
          </w:tcPr>
          <w:p w:rsidR="005D1330" w:rsidRPr="00C04337" w:rsidRDefault="00476ABF" w:rsidP="005E2566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State of Technical Services in the Public Libraries / Judy Njoroge, System Librarian for Bibliographic Services, Library Connection, Inc.</w:t>
            </w:r>
            <w:r w:rsidR="005E2566" w:rsidRPr="00C04337">
              <w:rPr>
                <w:rFonts w:asciiTheme="majorHAnsi" w:hAnsiTheme="majorHAnsi"/>
              </w:rPr>
              <w:t xml:space="preserve"> &amp;</w:t>
            </w:r>
            <w:r w:rsidR="00214608" w:rsidRPr="00C04337">
              <w:rPr>
                <w:rFonts w:asciiTheme="majorHAnsi" w:hAnsiTheme="majorHAnsi"/>
              </w:rPr>
              <w:t xml:space="preserve"> Dorothy Russell, Management/Reference Librarian, </w:t>
            </w:r>
            <w:r w:rsidR="005E2566" w:rsidRPr="00C04337">
              <w:rPr>
                <w:rFonts w:asciiTheme="majorHAnsi" w:hAnsiTheme="majorHAnsi"/>
              </w:rPr>
              <w:t>Lucy Robbins Wells Library, Newington CT &amp; Jessica Palmer, Technology and Technical Services Manager, Avon Free Public Library, Avon CT</w:t>
            </w:r>
          </w:p>
        </w:tc>
      </w:tr>
      <w:tr w:rsidR="00D5411B" w:rsidRPr="00C04337" w:rsidTr="005D1330">
        <w:tc>
          <w:tcPr>
            <w:tcW w:w="2335" w:type="dxa"/>
          </w:tcPr>
          <w:p w:rsidR="00D5411B" w:rsidRDefault="00D5411B" w:rsidP="00D5411B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12:00pm -1:15pm</w:t>
            </w:r>
          </w:p>
          <w:p w:rsidR="007548E3" w:rsidRPr="00C04337" w:rsidRDefault="007548E3" w:rsidP="00D5411B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Ballroom</w:t>
            </w:r>
          </w:p>
        </w:tc>
        <w:tc>
          <w:tcPr>
            <w:tcW w:w="7015" w:type="dxa"/>
          </w:tcPr>
          <w:p w:rsidR="00D5411B" w:rsidRPr="00C04337" w:rsidRDefault="00D5411B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Lunch</w:t>
            </w:r>
          </w:p>
        </w:tc>
      </w:tr>
      <w:tr w:rsidR="00D5411B" w:rsidRPr="00C04337" w:rsidTr="005D1330">
        <w:tc>
          <w:tcPr>
            <w:tcW w:w="2335" w:type="dxa"/>
          </w:tcPr>
          <w:p w:rsidR="00D5411B" w:rsidRPr="00C04337" w:rsidRDefault="00D5411B" w:rsidP="00D5411B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1:15pm – 2:15pm</w:t>
            </w:r>
          </w:p>
        </w:tc>
        <w:tc>
          <w:tcPr>
            <w:tcW w:w="7015" w:type="dxa"/>
          </w:tcPr>
          <w:p w:rsidR="00D5411B" w:rsidRPr="00C04337" w:rsidRDefault="00D5411B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B</w:t>
            </w:r>
            <w:r w:rsidR="00600C09">
              <w:rPr>
                <w:rFonts w:asciiTheme="majorHAnsi" w:hAnsiTheme="majorHAnsi"/>
              </w:rPr>
              <w:t>reakout Sessions (sponsored by Donohue Group</w:t>
            </w:r>
            <w:r w:rsidRPr="00C04337">
              <w:rPr>
                <w:rFonts w:asciiTheme="majorHAnsi" w:hAnsiTheme="majorHAnsi"/>
              </w:rPr>
              <w:t>)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2A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401</w:t>
            </w:r>
          </w:p>
        </w:tc>
        <w:tc>
          <w:tcPr>
            <w:tcW w:w="7015" w:type="dxa"/>
          </w:tcPr>
          <w:p w:rsidR="005D1330" w:rsidRPr="00C04337" w:rsidRDefault="005D1330">
            <w:pPr>
              <w:rPr>
                <w:rFonts w:asciiTheme="majorHAnsi" w:hAnsiTheme="majorHAnsi"/>
              </w:rPr>
            </w:pPr>
            <w:r w:rsidRPr="00C04337">
              <w:rPr>
                <w:rStyle w:val="Strong"/>
                <w:rFonts w:asciiTheme="majorHAnsi" w:hAnsiTheme="majorHAnsi"/>
                <w:b w:val="0"/>
                <w:bdr w:val="none" w:sz="0" w:space="0" w:color="auto" w:frame="1"/>
              </w:rPr>
              <w:t>What Now? Current Opportunities in Preparation for Linked Data in Libraries</w:t>
            </w:r>
            <w:r w:rsidRPr="00C04337">
              <w:rPr>
                <w:rFonts w:asciiTheme="majorHAnsi" w:hAnsiTheme="majorHAnsi"/>
              </w:rPr>
              <w:t xml:space="preserve"> / Steven Folsom, Metadata Technologies Program Manager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2B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403-03</w:t>
            </w:r>
          </w:p>
        </w:tc>
        <w:tc>
          <w:tcPr>
            <w:tcW w:w="7015" w:type="dxa"/>
          </w:tcPr>
          <w:p w:rsidR="005D1330" w:rsidRPr="00C04337" w:rsidRDefault="00476ABF" w:rsidP="00476ABF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 xml:space="preserve">Collaborative Development of the Perseus Catalog / Alison Babeu, Digital Librarian, Perseus Digital 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2C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519</w:t>
            </w:r>
          </w:p>
        </w:tc>
        <w:tc>
          <w:tcPr>
            <w:tcW w:w="7015" w:type="dxa"/>
          </w:tcPr>
          <w:p w:rsidR="005D1330" w:rsidRPr="00C04337" w:rsidRDefault="005C6125" w:rsidP="005C6125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Building a Shared Print Network in New England and Beyond</w:t>
            </w:r>
            <w:r w:rsidR="005D1330" w:rsidRPr="00C04337">
              <w:rPr>
                <w:rFonts w:asciiTheme="majorHAnsi" w:hAnsiTheme="majorHAnsi"/>
              </w:rPr>
              <w:t xml:space="preserve"> / Matthew Revitt, </w:t>
            </w:r>
            <w:r w:rsidRPr="00C04337">
              <w:rPr>
                <w:rFonts w:asciiTheme="majorHAnsi" w:hAnsiTheme="majorHAnsi"/>
              </w:rPr>
              <w:t xml:space="preserve">Special Collections and </w:t>
            </w:r>
            <w:r w:rsidR="005D1330" w:rsidRPr="00C04337">
              <w:rPr>
                <w:rFonts w:asciiTheme="majorHAnsi" w:hAnsiTheme="majorHAnsi"/>
              </w:rPr>
              <w:t>Mai</w:t>
            </w:r>
            <w:r w:rsidRPr="00C04337">
              <w:rPr>
                <w:rFonts w:asciiTheme="majorHAnsi" w:hAnsiTheme="majorHAnsi"/>
              </w:rPr>
              <w:t>ne Shared Collection Librarian &amp; Anna Perricci, Project Manager, Eastern Academic Scholars’ Trust (EAST)</w:t>
            </w:r>
          </w:p>
        </w:tc>
      </w:tr>
      <w:tr w:rsidR="005D1330" w:rsidRPr="00C04337" w:rsidTr="005D1330">
        <w:tc>
          <w:tcPr>
            <w:tcW w:w="2335" w:type="dxa"/>
          </w:tcPr>
          <w:p w:rsidR="005D1330" w:rsidRDefault="005D1330" w:rsidP="005D1330">
            <w:pPr>
              <w:jc w:val="right"/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2D</w:t>
            </w:r>
          </w:p>
          <w:p w:rsidR="007548E3" w:rsidRPr="00C04337" w:rsidRDefault="007548E3" w:rsidP="005D1330">
            <w:pPr>
              <w:jc w:val="right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Room 320</w:t>
            </w:r>
          </w:p>
        </w:tc>
        <w:tc>
          <w:tcPr>
            <w:tcW w:w="7015" w:type="dxa"/>
          </w:tcPr>
          <w:p w:rsidR="005D1330" w:rsidRPr="00C04337" w:rsidRDefault="002E3FE9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What you need to know to produce, use, and work with Linked Data</w:t>
            </w:r>
            <w:r w:rsidRPr="00C04337">
              <w:rPr>
                <w:rFonts w:asciiTheme="majorHAnsi" w:eastAsia="Calibri" w:hAnsiTheme="majorHAnsi"/>
              </w:rPr>
              <w:t xml:space="preserve"> </w:t>
            </w:r>
            <w:r w:rsidR="005D1330" w:rsidRPr="00C04337">
              <w:rPr>
                <w:rFonts w:asciiTheme="majorHAnsi" w:eastAsia="Calibri" w:hAnsiTheme="majorHAnsi"/>
              </w:rPr>
              <w:t>/ Rob Chavez</w:t>
            </w:r>
            <w:r w:rsidRPr="00C04337">
              <w:rPr>
                <w:rFonts w:asciiTheme="majorHAnsi" w:eastAsia="Calibri" w:hAnsiTheme="majorHAnsi"/>
              </w:rPr>
              <w:t>, Library Juice Academy</w:t>
            </w:r>
          </w:p>
        </w:tc>
      </w:tr>
      <w:tr w:rsidR="00D5411B" w:rsidRPr="00C04337" w:rsidTr="005D1330">
        <w:tc>
          <w:tcPr>
            <w:tcW w:w="2335" w:type="dxa"/>
          </w:tcPr>
          <w:p w:rsidR="00D5411B" w:rsidRPr="00C04337" w:rsidRDefault="00D5411B" w:rsidP="00D5411B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2:15pm – 2:30pm</w:t>
            </w:r>
          </w:p>
        </w:tc>
        <w:tc>
          <w:tcPr>
            <w:tcW w:w="7015" w:type="dxa"/>
          </w:tcPr>
          <w:p w:rsidR="00D5411B" w:rsidRPr="00C04337" w:rsidRDefault="00D5411B">
            <w:pPr>
              <w:rPr>
                <w:rFonts w:asciiTheme="majorHAnsi" w:eastAsia="Calibri" w:hAnsiTheme="majorHAnsi"/>
              </w:rPr>
            </w:pPr>
            <w:r w:rsidRPr="00C04337">
              <w:rPr>
                <w:rFonts w:asciiTheme="majorHAnsi" w:hAnsiTheme="majorHAnsi"/>
              </w:rPr>
              <w:t>Break (Cold drinks)</w:t>
            </w:r>
          </w:p>
        </w:tc>
      </w:tr>
      <w:tr w:rsidR="00D5411B" w:rsidRPr="00C04337" w:rsidTr="005D1330">
        <w:tc>
          <w:tcPr>
            <w:tcW w:w="2335" w:type="dxa"/>
          </w:tcPr>
          <w:p w:rsidR="00D5411B" w:rsidRDefault="00AF2450" w:rsidP="00AF245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 xml:space="preserve">2:30pm – 3:30pm   </w:t>
            </w:r>
          </w:p>
          <w:p w:rsidR="007548E3" w:rsidRPr="00C04337" w:rsidRDefault="007548E3" w:rsidP="00AF2450">
            <w:pPr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Ballroom</w:t>
            </w:r>
          </w:p>
        </w:tc>
        <w:tc>
          <w:tcPr>
            <w:tcW w:w="7015" w:type="dxa"/>
          </w:tcPr>
          <w:p w:rsidR="00D5411B" w:rsidRPr="00C04337" w:rsidRDefault="00AF245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t>Lightning Talks</w:t>
            </w:r>
            <w:r w:rsidR="00600C09">
              <w:rPr>
                <w:rFonts w:asciiTheme="majorHAnsi" w:hAnsiTheme="majorHAnsi"/>
              </w:rPr>
              <w:t xml:space="preserve"> (sponsored by OCLC)</w:t>
            </w:r>
          </w:p>
          <w:p w:rsidR="001532B3" w:rsidRPr="00C04337" w:rsidRDefault="001532B3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 w:rsidRPr="00C04337">
              <w:rPr>
                <w:rFonts w:asciiTheme="majorHAnsi" w:hAnsiTheme="majorHAnsi"/>
                <w:sz w:val="24"/>
                <w:szCs w:val="24"/>
              </w:rPr>
              <w:t>From Electronic Catalog to LOD (in T</w:t>
            </w:r>
            <w:r w:rsidR="0033653B">
              <w:rPr>
                <w:rFonts w:asciiTheme="majorHAnsi" w:hAnsiTheme="majorHAnsi"/>
                <w:sz w:val="24"/>
                <w:szCs w:val="24"/>
              </w:rPr>
              <w:t>h</w:t>
            </w:r>
            <w:r w:rsidRPr="00C04337">
              <w:rPr>
                <w:rFonts w:asciiTheme="majorHAnsi" w:hAnsiTheme="majorHAnsi"/>
                <w:sz w:val="24"/>
                <w:szCs w:val="24"/>
              </w:rPr>
              <w:t xml:space="preserve">ree Leaps over Nine Years) / Carol A. Ellerbeck, Information </w:t>
            </w:r>
            <w:r w:rsidRPr="00C04337">
              <w:rPr>
                <w:rFonts w:asciiTheme="majorHAnsi" w:hAnsiTheme="majorHAnsi"/>
                <w:sz w:val="24"/>
                <w:szCs w:val="24"/>
              </w:rPr>
              <w:lastRenderedPageBreak/>
              <w:t xml:space="preserve">Management/Knowledge &amp; Library Services, Harvard Business School  </w:t>
            </w:r>
          </w:p>
          <w:p w:rsidR="001532B3" w:rsidRPr="00C04337" w:rsidRDefault="001532B3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 w:rsidRPr="00C04337">
              <w:rPr>
                <w:rFonts w:asciiTheme="majorHAnsi" w:hAnsiTheme="majorHAnsi"/>
                <w:sz w:val="24"/>
                <w:szCs w:val="24"/>
              </w:rPr>
              <w:t>Convert</w:t>
            </w:r>
            <w:r w:rsidR="007548E3">
              <w:rPr>
                <w:rFonts w:asciiTheme="majorHAnsi" w:hAnsiTheme="majorHAnsi"/>
                <w:sz w:val="24"/>
                <w:szCs w:val="24"/>
              </w:rPr>
              <w:t>ing</w:t>
            </w:r>
            <w:r w:rsidRPr="00C04337">
              <w:rPr>
                <w:rFonts w:asciiTheme="majorHAnsi" w:hAnsiTheme="majorHAnsi"/>
                <w:sz w:val="24"/>
                <w:szCs w:val="24"/>
              </w:rPr>
              <w:t xml:space="preserve"> print s</w:t>
            </w:r>
            <w:r w:rsidR="007548E3">
              <w:rPr>
                <w:rFonts w:asciiTheme="majorHAnsi" w:hAnsiTheme="majorHAnsi"/>
                <w:sz w:val="24"/>
                <w:szCs w:val="24"/>
              </w:rPr>
              <w:t>tanding orders to online format</w:t>
            </w:r>
            <w:r w:rsidRPr="00C04337">
              <w:rPr>
                <w:rFonts w:asciiTheme="majorHAnsi" w:hAnsiTheme="majorHAnsi"/>
                <w:sz w:val="24"/>
                <w:szCs w:val="24"/>
              </w:rPr>
              <w:t xml:space="preserve"> / Amy Dumouchel Dittman, Electronic Resources Librarian, Boston College  </w:t>
            </w:r>
          </w:p>
          <w:p w:rsidR="001532B3" w:rsidRPr="00C04337" w:rsidRDefault="001532B3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 w:rsidRPr="00C04337">
              <w:rPr>
                <w:rFonts w:asciiTheme="majorHAnsi" w:hAnsiTheme="majorHAnsi"/>
                <w:sz w:val="24"/>
                <w:szCs w:val="24"/>
              </w:rPr>
              <w:t xml:space="preserve">Metadata Extraction with Python Natural Language Processing / Brendan Short, Team Leader, Content Systems, NEJM Group, Massachusetts Medical Society  </w:t>
            </w:r>
          </w:p>
          <w:p w:rsidR="001532B3" w:rsidRPr="00C04337" w:rsidRDefault="001532B3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 w:rsidRPr="00C04337">
              <w:rPr>
                <w:rFonts w:asciiTheme="majorHAnsi" w:hAnsiTheme="majorHAnsi"/>
                <w:sz w:val="24"/>
                <w:szCs w:val="24"/>
              </w:rPr>
              <w:t xml:space="preserve">The Direct to Destination Workflow at Harvard Library: Getting from here to there / Jaime McAllister-Grande, Manager, User Services &amp; Direct Access Processing, Information and Technical Services, Harvard Library  </w:t>
            </w:r>
          </w:p>
          <w:p w:rsidR="001532B3" w:rsidRPr="00C04337" w:rsidRDefault="001532B3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 w:rsidRPr="00C04337">
              <w:rPr>
                <w:rFonts w:asciiTheme="majorHAnsi" w:hAnsiTheme="majorHAnsi"/>
                <w:sz w:val="24"/>
                <w:szCs w:val="24"/>
              </w:rPr>
              <w:t xml:space="preserve">7 Ways to Clean Up the Catalog / Sarah Theimer, Cataloging and Metadata, Assistant Professor, University of New Hampshire   </w:t>
            </w:r>
          </w:p>
          <w:p w:rsidR="001532B3" w:rsidRPr="00C04337" w:rsidRDefault="001532B3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 w:rsidRPr="00C04337">
              <w:rPr>
                <w:rFonts w:asciiTheme="majorHAnsi" w:hAnsiTheme="majorHAnsi"/>
                <w:sz w:val="24"/>
                <w:szCs w:val="24"/>
              </w:rPr>
              <w:t xml:space="preserve">Research in Tech Services: let’s assume Cutter wasn’t perfect / Jeanette Norris, Brown University  </w:t>
            </w:r>
          </w:p>
          <w:p w:rsidR="001532B3" w:rsidRPr="00C04337" w:rsidRDefault="001532B3" w:rsidP="001532B3">
            <w:pPr>
              <w:pStyle w:val="ListParagraph"/>
              <w:numPr>
                <w:ilvl w:val="0"/>
                <w:numId w:val="2"/>
              </w:numPr>
              <w:rPr>
                <w:rFonts w:asciiTheme="majorHAnsi" w:hAnsiTheme="majorHAnsi"/>
                <w:sz w:val="24"/>
                <w:szCs w:val="24"/>
              </w:rPr>
            </w:pPr>
            <w:r w:rsidRPr="00C04337">
              <w:rPr>
                <w:rFonts w:asciiTheme="majorHAnsi" w:hAnsiTheme="majorHAnsi"/>
                <w:sz w:val="24"/>
                <w:szCs w:val="24"/>
              </w:rPr>
              <w:t xml:space="preserve">The Zine Union Catalog: Cooperative Cataloging with Heterogeneous Metadata Standards and Formats / </w:t>
            </w:r>
            <w:r w:rsidRPr="00C04337">
              <w:rPr>
                <w:rFonts w:asciiTheme="majorHAnsi" w:hAnsiTheme="majorHAnsi" w:cs="Times New Roman"/>
                <w:color w:val="000000"/>
                <w:sz w:val="24"/>
                <w:szCs w:val="24"/>
              </w:rPr>
              <w:t xml:space="preserve">Netanel Ganin, Metadata Coordinator -- Hebrew Specialty, Brandeis University ; Rhonda Kauffman, Bibliographic Metadata Associate, Massachusetts Institute of Technology ; Honor Moody, Cataloger, Schlesinger Library, Radcliffe Institute for Advanced Study, Harvard University </w:t>
            </w:r>
          </w:p>
        </w:tc>
      </w:tr>
      <w:tr w:rsidR="00D5411B" w:rsidRPr="00C04337" w:rsidTr="005D1330">
        <w:tc>
          <w:tcPr>
            <w:tcW w:w="2335" w:type="dxa"/>
          </w:tcPr>
          <w:p w:rsidR="00D5411B" w:rsidRPr="00C04337" w:rsidRDefault="00AF2450" w:rsidP="00AF2450">
            <w:pPr>
              <w:rPr>
                <w:rFonts w:asciiTheme="majorHAnsi" w:hAnsiTheme="majorHAnsi"/>
              </w:rPr>
            </w:pPr>
            <w:r w:rsidRPr="00C04337">
              <w:rPr>
                <w:rFonts w:asciiTheme="majorHAnsi" w:hAnsiTheme="majorHAnsi"/>
              </w:rPr>
              <w:lastRenderedPageBreak/>
              <w:t>3:30pm</w:t>
            </w:r>
          </w:p>
        </w:tc>
        <w:tc>
          <w:tcPr>
            <w:tcW w:w="7015" w:type="dxa"/>
          </w:tcPr>
          <w:p w:rsidR="00D5411B" w:rsidRPr="00C04337" w:rsidRDefault="00AF2450">
            <w:pPr>
              <w:rPr>
                <w:rFonts w:asciiTheme="majorHAnsi" w:eastAsia="Calibri" w:hAnsiTheme="majorHAnsi"/>
              </w:rPr>
            </w:pPr>
            <w:r w:rsidRPr="00C04337">
              <w:rPr>
                <w:rFonts w:asciiTheme="majorHAnsi" w:hAnsiTheme="majorHAnsi"/>
              </w:rPr>
              <w:t>Adjournment</w:t>
            </w:r>
          </w:p>
        </w:tc>
      </w:tr>
    </w:tbl>
    <w:p w:rsidR="00FE0DE0" w:rsidRPr="00C04337" w:rsidRDefault="00FE0DE0">
      <w:pPr>
        <w:rPr>
          <w:rFonts w:asciiTheme="majorHAnsi" w:hAnsiTheme="majorHAnsi"/>
        </w:rPr>
      </w:pPr>
    </w:p>
    <w:p w:rsidR="0040420F" w:rsidRPr="00C04337" w:rsidRDefault="0040420F" w:rsidP="0040420F">
      <w:pPr>
        <w:rPr>
          <w:rFonts w:asciiTheme="majorHAnsi" w:hAnsiTheme="majorHAnsi"/>
        </w:rPr>
      </w:pPr>
      <w:r w:rsidRPr="00C04337">
        <w:rPr>
          <w:rFonts w:asciiTheme="majorHAnsi" w:hAnsiTheme="majorHAnsi"/>
        </w:rPr>
        <w:t>Furthermore we would like to thank additional sponsors:</w:t>
      </w:r>
      <w:r w:rsidR="00C04337" w:rsidRPr="00C04337">
        <w:rPr>
          <w:rFonts w:asciiTheme="majorHAnsi" w:hAnsiTheme="majorHAnsi"/>
        </w:rPr>
        <w:t xml:space="preserve"> Harr</w:t>
      </w:r>
      <w:r w:rsidR="00600C09">
        <w:rPr>
          <w:rFonts w:asciiTheme="majorHAnsi" w:hAnsiTheme="majorHAnsi"/>
        </w:rPr>
        <w:t xml:space="preserve">asowitz, EBSCO, Acme Binding, Springer, and Ex Libris. </w:t>
      </w:r>
      <w:r w:rsidR="00C04337" w:rsidRPr="00C04337">
        <w:rPr>
          <w:rFonts w:asciiTheme="majorHAnsi" w:hAnsiTheme="majorHAnsi"/>
        </w:rPr>
        <w:t>THANK YOU!!!</w:t>
      </w:r>
    </w:p>
    <w:p w:rsidR="0040420F" w:rsidRPr="00C04337" w:rsidRDefault="0040420F">
      <w:pPr>
        <w:rPr>
          <w:rFonts w:asciiTheme="majorHAnsi" w:hAnsiTheme="majorHAnsi"/>
        </w:rPr>
      </w:pPr>
    </w:p>
    <w:p w:rsidR="0040420F" w:rsidRPr="00C04337" w:rsidRDefault="0040420F" w:rsidP="0040420F">
      <w:pPr>
        <w:widowControl/>
        <w:shd w:val="clear" w:color="auto" w:fill="FFFFFF"/>
        <w:suppressAutoHyphens w:val="0"/>
        <w:spacing w:line="338" w:lineRule="atLeast"/>
        <w:rPr>
          <w:rFonts w:asciiTheme="majorHAnsi" w:hAnsiTheme="majorHAnsi"/>
          <w:color w:val="333333"/>
          <w:kern w:val="0"/>
        </w:rPr>
      </w:pPr>
      <w:r w:rsidRPr="00C04337">
        <w:rPr>
          <w:rFonts w:asciiTheme="majorHAnsi" w:hAnsiTheme="majorHAnsi"/>
        </w:rPr>
        <w:t xml:space="preserve">Join us at the NELA Annual Conference to be held in </w:t>
      </w:r>
      <w:r w:rsidRPr="00C04337">
        <w:rPr>
          <w:rFonts w:asciiTheme="majorHAnsi" w:hAnsiTheme="majorHAnsi"/>
          <w:color w:val="333333"/>
          <w:kern w:val="0"/>
        </w:rPr>
        <w:t>October 16 through October 18, 2016 at the Double Tree by Hilton Hotel, Danvers, MA</w:t>
      </w:r>
      <w:r w:rsidRPr="00C04337">
        <w:rPr>
          <w:rFonts w:asciiTheme="majorHAnsi" w:hAnsiTheme="majorHAnsi"/>
        </w:rPr>
        <w:t>.</w:t>
      </w:r>
    </w:p>
    <w:p w:rsidR="0040420F" w:rsidRPr="00C04337" w:rsidRDefault="0040420F">
      <w:pPr>
        <w:rPr>
          <w:rFonts w:asciiTheme="majorHAnsi" w:hAnsiTheme="majorHAnsi"/>
        </w:rPr>
      </w:pPr>
    </w:p>
    <w:sectPr w:rsidR="0040420F" w:rsidRPr="00C04337" w:rsidSect="001532B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3347" w:rsidRDefault="00743347" w:rsidP="001532B3">
      <w:r>
        <w:separator/>
      </w:r>
    </w:p>
  </w:endnote>
  <w:endnote w:type="continuationSeparator" w:id="0">
    <w:p w:rsidR="00743347" w:rsidRDefault="00743347" w:rsidP="00153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3347" w:rsidRDefault="00743347" w:rsidP="001532B3">
      <w:r>
        <w:separator/>
      </w:r>
    </w:p>
  </w:footnote>
  <w:footnote w:type="continuationSeparator" w:id="0">
    <w:p w:rsidR="00743347" w:rsidRDefault="00743347" w:rsidP="001532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B363D"/>
    <w:multiLevelType w:val="hybridMultilevel"/>
    <w:tmpl w:val="F63E6B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846BBC"/>
    <w:multiLevelType w:val="hybridMultilevel"/>
    <w:tmpl w:val="CA52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330"/>
    <w:rsid w:val="001532B3"/>
    <w:rsid w:val="00214608"/>
    <w:rsid w:val="002E3FE9"/>
    <w:rsid w:val="0033653B"/>
    <w:rsid w:val="0040420F"/>
    <w:rsid w:val="00476735"/>
    <w:rsid w:val="00476ABF"/>
    <w:rsid w:val="00495B3E"/>
    <w:rsid w:val="00520DF1"/>
    <w:rsid w:val="005C6125"/>
    <w:rsid w:val="005D1330"/>
    <w:rsid w:val="005E2566"/>
    <w:rsid w:val="00600C09"/>
    <w:rsid w:val="00743347"/>
    <w:rsid w:val="007548E3"/>
    <w:rsid w:val="00763042"/>
    <w:rsid w:val="007A31AA"/>
    <w:rsid w:val="007F6AA7"/>
    <w:rsid w:val="00A509A0"/>
    <w:rsid w:val="00AC6270"/>
    <w:rsid w:val="00AF2450"/>
    <w:rsid w:val="00C04337"/>
    <w:rsid w:val="00CD29CB"/>
    <w:rsid w:val="00D1223B"/>
    <w:rsid w:val="00D5411B"/>
    <w:rsid w:val="00FE0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chartTrackingRefBased/>
  <w15:docId w15:val="{41816D21-DE26-432D-9065-3CD29A25FA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1330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D13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5D1330"/>
    <w:rPr>
      <w:b/>
      <w:bCs/>
    </w:rPr>
  </w:style>
  <w:style w:type="character" w:styleId="Hyperlink">
    <w:name w:val="Hyperlink"/>
    <w:basedOn w:val="DefaultParagraphFont"/>
    <w:uiPriority w:val="99"/>
    <w:unhideWhenUsed/>
    <w:rsid w:val="001532B3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1532B3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1532B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532B3"/>
    <w:rPr>
      <w:rFonts w:ascii="Times New Roman" w:eastAsia="Times New Roman" w:hAnsi="Times New Roman" w:cs="Times New Roman"/>
      <w:kern w:val="2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1532B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532B3"/>
    <w:rPr>
      <w:rFonts w:ascii="Times New Roman" w:eastAsia="Times New Roman" w:hAnsi="Times New Roman" w:cs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987958-6E2E-4A9B-8EE1-C549B72AB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3291</Characters>
  <Application>Microsoft Office Word</Application>
  <DocSecurity>4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Yale University</Company>
  <LinksUpToDate>false</LinksUpToDate>
  <CharactersWithSpaces>3861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Meier, Tachtorn</dc:creator>
  <cp:keywords/>
  <dc:description/>
  <cp:lastModifiedBy>Swanson, Kari A.</cp:lastModifiedBy>
  <cp:revision>2</cp:revision>
  <dcterms:created xsi:type="dcterms:W3CDTF">2016-04-04T15:21:00Z</dcterms:created>
  <dcterms:modified xsi:type="dcterms:W3CDTF">2016-04-04T15:21:00Z</dcterms:modified>
</cp:coreProperties>
</file>